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1811" w14:textId="77777777" w:rsidR="00905116" w:rsidRDefault="00524C1F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Ethel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Everhard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Memorial Library Board of Trustees</w:t>
      </w:r>
    </w:p>
    <w:p w14:paraId="47CC35C4" w14:textId="77777777" w:rsidR="00905116" w:rsidRDefault="00524C1F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11,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Minutes</w:t>
      </w:r>
    </w:p>
    <w:p w14:paraId="00378822" w14:textId="77777777" w:rsidR="00905116" w:rsidRDefault="00524C1F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jc w:val="center"/>
        <w:rPr>
          <w:rFonts w:hAnsi="Times New Roman"/>
          <w:b/>
          <w:kern w:val="28"/>
          <w:szCs w:val="24"/>
        </w:rPr>
      </w:pPr>
      <w:r>
        <w:rPr>
          <w:rFonts w:ascii="Times New Roman" w:hAnsi="Times New Roman" w:cs="Times New Roman"/>
          <w:b/>
          <w:kern w:val="28"/>
          <w:szCs w:val="24"/>
        </w:rPr>
        <w:t xml:space="preserve"> </w:t>
      </w:r>
    </w:p>
    <w:p w14:paraId="6D6E315A" w14:textId="77777777" w:rsidR="00905116" w:rsidRDefault="00524C1F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Presiding Officer: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President LeeAnn Kittleson called the meeting to order at 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376841F5" w14:textId="77777777" w:rsidR="00905116" w:rsidRDefault="00524C1F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LeeAnn Kittleson,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Karen Christensen, Nancy Nelson, Karen Robotka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Library Director Paul Ninneman were present.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ruce Dethlefsen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absent. </w:t>
      </w:r>
    </w:p>
    <w:p w14:paraId="35B72A66" w14:textId="77777777" w:rsidR="00905116" w:rsidRDefault="00524C1F">
      <w:pPr>
        <w:tabs>
          <w:tab w:val="left" w:pos="315"/>
          <w:tab w:val="left" w:pos="630"/>
          <w:tab w:val="left" w:pos="945"/>
          <w:tab w:val="left" w:pos="1260"/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Motion by </w:t>
      </w:r>
      <w:r>
        <w:rPr>
          <w:rFonts w:ascii="Times New Roman" w:eastAsia="Times New Roman" w:hAnsi="Times New Roman" w:cs="Times New Roman"/>
          <w:sz w:val="24"/>
          <w:szCs w:val="24"/>
        </w:rPr>
        <w:t>Christensen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eastAsia="Times New Roman" w:hAnsi="Times New Roman" w:cs="Times New Roman"/>
          <w:sz w:val="24"/>
          <w:szCs w:val="24"/>
        </w:rPr>
        <w:t>Robotka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 for January.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—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no</w:t>
      </w:r>
    </w:p>
    <w:p w14:paraId="4EE24F17" w14:textId="77777777" w:rsidR="00905116" w:rsidRDefault="00524C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Minutes: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Motion by Christensen, second by Kittleson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December Minutes with change to meeting start time and clarification of 2021 Library Amended Budget.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</w:t>
      </w:r>
    </w:p>
    <w:p w14:paraId="5B00FC7F" w14:textId="77777777" w:rsidR="00905116" w:rsidRDefault="0090511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14:paraId="4FE3777E" w14:textId="77777777" w:rsidR="00905116" w:rsidRDefault="00524C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646BF111" w14:textId="77777777" w:rsidR="00905116" w:rsidRDefault="0090511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C0048" w14:textId="77777777" w:rsidR="00905116" w:rsidRDefault="00524C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Financial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13737B3D" w14:textId="77777777" w:rsidR="00905116" w:rsidRDefault="00524C1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Tabled approval of </w:t>
      </w:r>
      <w:r>
        <w:rPr>
          <w:rFonts w:ascii="Times New Roman" w:eastAsia="Times New Roman" w:hAnsi="Times New Roman" w:cs="Times New Roman"/>
          <w:sz w:val="24"/>
          <w:szCs w:val="24"/>
        </w:rPr>
        <w:t>monthly vouchers for December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B85A9" w14:textId="77777777" w:rsidR="00905116" w:rsidRDefault="00524C1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Tabled approval of monthly vouchers for January 2021.</w:t>
      </w:r>
    </w:p>
    <w:p w14:paraId="7C538E91" w14:textId="77777777" w:rsidR="00905116" w:rsidRDefault="00524C1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Kittleson, second by Robotka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to approve November vouchers.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 Call Vote:  Kittleson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yes; </w:t>
      </w:r>
      <w:r>
        <w:rPr>
          <w:rFonts w:ascii="Times New Roman" w:eastAsia="Times New Roman" w:hAnsi="Times New Roman" w:cs="Times New Roman"/>
          <w:sz w:val="24"/>
          <w:szCs w:val="24"/>
        </w:rPr>
        <w:t>Christensen – yes; Nelson – yes; Robotka – yes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13947" w14:textId="77777777" w:rsidR="00905116" w:rsidRDefault="00524C1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Suggestion by Nelson to look at the cost of Amazon Prime to take advantage of free shipping costs of all items ordered from Amazon.com. </w:t>
      </w:r>
      <w:r>
        <w:rPr>
          <w:rFonts w:ascii="Times New Roman" w:eastAsia="Times New Roman" w:hAnsi="Times New Roman" w:cs="Times New Roman"/>
          <w:sz w:val="24"/>
          <w:szCs w:val="24"/>
        </w:rPr>
        <w:t>Paul will estimate shipping costs for 2021. Discussion to be on Agenda for February meeting.</w:t>
      </w:r>
    </w:p>
    <w:p w14:paraId="5A4F2226" w14:textId="77777777" w:rsidR="00905116" w:rsidRDefault="00524C1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Director’s Report</w:t>
      </w:r>
    </w:p>
    <w:p w14:paraId="28DDDEFA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Calendar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</w:p>
    <w:p w14:paraId="62BFE81F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Monthly Statistics presented</w:t>
      </w:r>
    </w:p>
    <w:p w14:paraId="7738DC27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Grants: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Beanstack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grant was completed — asked for $600; no response.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grant for tech upgrades was also completed and sent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response. Grant request was for $4,088 — some of the items requested were a camera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 for the meeting room space, a new hotspot and back-up systems for staff computers.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Mobile Beacon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grant request —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anniversary special for unlimited service, 10 laptops and 10 hotspots; December 31 was the date submitted; no response.</w:t>
      </w:r>
    </w:p>
    <w:p w14:paraId="5B62BDC6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Winter Rea</w:t>
      </w:r>
      <w:r>
        <w:rPr>
          <w:rFonts w:ascii="Times New Roman" w:eastAsia="Times New Roman" w:hAnsi="Times New Roman" w:cs="Times New Roman"/>
          <w:sz w:val="24"/>
          <w:szCs w:val="24"/>
        </w:rPr>
        <w:t>ding Program — advertising is underway</w:t>
      </w:r>
    </w:p>
    <w:p w14:paraId="76174DA3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Collaborative Summer Reading Program — posters, bookmarks and misc. have been ordered.</w:t>
      </w:r>
    </w:p>
    <w:p w14:paraId="770A57F4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Bathroom and closet lights have been updated to LED.</w:t>
      </w:r>
    </w:p>
    <w:p w14:paraId="62DD21A7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Science Kits for Public Libraries (SKPL) is being worked on and will be hande</w:t>
      </w:r>
      <w:r>
        <w:rPr>
          <w:rFonts w:ascii="Times New Roman" w:eastAsia="Times New Roman" w:hAnsi="Times New Roman" w:cs="Times New Roman"/>
          <w:sz w:val="24"/>
          <w:szCs w:val="24"/>
        </w:rPr>
        <w:t>d in on the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0E0CD" w14:textId="77777777" w:rsidR="00905116" w:rsidRDefault="00524C1F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840"/>
          <w:tab w:val="left" w:pos="315"/>
          <w:tab w:val="left" w:pos="630"/>
          <w:tab w:val="left" w:pos="945"/>
          <w:tab w:val="left" w:pos="1260"/>
          <w:tab w:val="left" w:pos="1575"/>
        </w:tabs>
        <w:spacing w:after="0" w:line="240" w:lineRule="auto"/>
        <w:ind w:left="4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Miscellaneous reorganizing — stored items have been removed from the furnace room — discussion about how to dispose of surplus items; discussion about purging Friends of the Library signs</w:t>
      </w:r>
    </w:p>
    <w:p w14:paraId="179D1036" w14:textId="77777777" w:rsidR="00905116" w:rsidRDefault="00524C1F">
      <w:pPr>
        <w:widowControl w:val="0"/>
        <w:numPr>
          <w:ilvl w:val="0"/>
          <w:numId w:val="1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Friends of the Library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reported by Karen </w:t>
      </w:r>
      <w:r>
        <w:rPr>
          <w:rFonts w:ascii="Times New Roman" w:eastAsia="Times New Roman" w:hAnsi="Times New Roman" w:cs="Times New Roman"/>
          <w:sz w:val="24"/>
          <w:szCs w:val="24"/>
        </w:rPr>
        <w:t>Robotka</w:t>
      </w:r>
    </w:p>
    <w:p w14:paraId="7F83A521" w14:textId="77777777" w:rsidR="00905116" w:rsidRDefault="00524C1F">
      <w:pPr>
        <w:widowControl w:val="0"/>
        <w:numPr>
          <w:ilvl w:val="0"/>
          <w:numId w:val="2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deposits made and up to date.</w:t>
      </w:r>
    </w:p>
    <w:p w14:paraId="7862E80F" w14:textId="77777777" w:rsidR="00905116" w:rsidRDefault="00905116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</w:p>
    <w:p w14:paraId="056D7812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Unfinished Business:</w:t>
      </w:r>
    </w:p>
    <w:p w14:paraId="53A3FE50" w14:textId="77777777" w:rsidR="00905116" w:rsidRDefault="00524C1F">
      <w:pPr>
        <w:widowControl w:val="0"/>
        <w:numPr>
          <w:ilvl w:val="0"/>
          <w:numId w:val="3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Operation and Covid-19 — several patrons have been entering library and not wearing masks — possible suggestions to encourage mask wearing</w:t>
      </w:r>
    </w:p>
    <w:p w14:paraId="5560309B" w14:textId="77777777" w:rsidR="00905116" w:rsidRDefault="00524C1F">
      <w:pPr>
        <w:widowControl w:val="0"/>
        <w:numPr>
          <w:ilvl w:val="0"/>
          <w:numId w:val="3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Room Renovations </w:t>
      </w:r>
    </w:p>
    <w:p w14:paraId="66359993" w14:textId="77777777" w:rsidR="00905116" w:rsidRDefault="00524C1F">
      <w:pPr>
        <w:widowControl w:val="0"/>
        <w:numPr>
          <w:ilvl w:val="0"/>
          <w:numId w:val="4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provided by Nelson summarizing comments from all board members for the library proper, the lobby, the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ventilation issue. Motion by Kittleson, second by Nelson to have Nelson will meet with 2 archi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tectural design/build firms to secure preliminary estimates for design services for the scope of work.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</w:p>
    <w:p w14:paraId="3151927E" w14:textId="77777777" w:rsidR="00905116" w:rsidRDefault="00524C1F">
      <w:pPr>
        <w:widowControl w:val="0"/>
        <w:numPr>
          <w:ilvl w:val="0"/>
          <w:numId w:val="4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Kerschner’s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quotation for the work-around to achieve better ventilation in the building was presented. No action taken as this may be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issue that would tie into the interior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facelift/renovation we are currently discussing.</w:t>
      </w:r>
    </w:p>
    <w:p w14:paraId="216DA971" w14:textId="77777777" w:rsidR="00905116" w:rsidRDefault="00905116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14:paraId="070A1A56" w14:textId="77777777" w:rsidR="00905116" w:rsidRDefault="00905116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14:paraId="29A11741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2405F36E" w14:textId="77777777" w:rsidR="00905116" w:rsidRDefault="00524C1F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Amended Budget — tabled until February meeting</w:t>
      </w:r>
    </w:p>
    <w:p w14:paraId="13587C22" w14:textId="77777777" w:rsidR="00905116" w:rsidRDefault="00524C1F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Employee Evaluations: Motion by Nelson, second by Christensen to move into closed session.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(WI Statute 19.85© Considering employment, promotion, compensation, or performance evaluation data of any public employee over which the governmenta</w:t>
      </w:r>
      <w:r>
        <w:rPr>
          <w:rFonts w:ascii="Times New Roman" w:eastAsia="Times New Roman" w:hAnsi="Times New Roman" w:cs="Times New Roman"/>
          <w:sz w:val="24"/>
          <w:szCs w:val="24"/>
        </w:rPr>
        <w:t>l body has jurisdiction or exercises responsibility.)</w:t>
      </w:r>
    </w:p>
    <w:p w14:paraId="449EEE88" w14:textId="77777777" w:rsidR="00905116" w:rsidRDefault="00524C1F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Nelson, second by Christensen to return to open session.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</w:p>
    <w:p w14:paraId="2031AA81" w14:textId="77777777" w:rsidR="00905116" w:rsidRDefault="00524C1F">
      <w:pPr>
        <w:widowControl w:val="0"/>
        <w:numPr>
          <w:ilvl w:val="0"/>
          <w:numId w:val="5"/>
        </w:numPr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Motion by Christensen, second by Nelson that Kittleson present evaluation to Library Director Paul Ninneman and a foll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ow-up evaluation will be held at the February meeting.</w:t>
      </w:r>
    </w:p>
    <w:p w14:paraId="2C66DB33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00F4002F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2BB7B795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 Kittleson to adjourn, second by Nelson.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MC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– 4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yes, 0 no</w:t>
      </w:r>
    </w:p>
    <w:p w14:paraId="420AA4EC" w14:textId="77777777" w:rsidR="00905116" w:rsidRDefault="00905116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14:paraId="2D65D641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u w:val="single"/>
        </w:rPr>
        <w:t>Next Meeting</w:t>
      </w:r>
    </w:p>
    <w:p w14:paraId="36D9359C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ab/>
        <w:t>February 8, 2021</w:t>
      </w:r>
    </w:p>
    <w:p w14:paraId="45EA6BC7" w14:textId="77777777" w:rsidR="00905116" w:rsidRDefault="00905116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576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4D357D6B" w14:textId="77777777" w:rsidR="00905116" w:rsidRDefault="00905116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576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181960B1" w14:textId="77777777" w:rsidR="00905116" w:rsidRDefault="00524C1F">
      <w:pPr>
        <w:widowControl w:val="0"/>
        <w:tabs>
          <w:tab w:val="left" w:pos="315"/>
          <w:tab w:val="left" w:pos="630"/>
          <w:tab w:val="left" w:pos="945"/>
          <w:tab w:val="left" w:pos="1260"/>
          <w:tab w:val="left" w:pos="1575"/>
        </w:tabs>
        <w:autoSpaceDE w:val="0"/>
        <w:autoSpaceDN w:val="0"/>
        <w:adjustRightInd w:val="0"/>
        <w:spacing w:after="0" w:line="240" w:lineRule="auto"/>
        <w:ind w:left="5760" w:firstLine="360"/>
        <w:rPr>
          <w:kern w:val="28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Minutes recorded by Nancy Nelson</w:t>
      </w:r>
    </w:p>
    <w:sectPr w:rsidR="00905116">
      <w:pgSz w:w="12240" w:h="15840"/>
      <w:pgMar w:top="720" w:right="1080" w:bottom="431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DE24E" w14:textId="77777777" w:rsidR="00905116" w:rsidRDefault="00524C1F">
      <w:pPr>
        <w:spacing w:line="240" w:lineRule="auto"/>
      </w:pPr>
      <w:r>
        <w:separator/>
      </w:r>
    </w:p>
  </w:endnote>
  <w:endnote w:type="continuationSeparator" w:id="0">
    <w:p w14:paraId="3C85AFCE" w14:textId="77777777" w:rsidR="00905116" w:rsidRDefault="00524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F3294" w14:textId="77777777" w:rsidR="00905116" w:rsidRDefault="00524C1F">
      <w:pPr>
        <w:spacing w:after="0" w:line="240" w:lineRule="auto"/>
      </w:pPr>
      <w:r>
        <w:separator/>
      </w:r>
    </w:p>
  </w:footnote>
  <w:footnote w:type="continuationSeparator" w:id="0">
    <w:p w14:paraId="1C4B9EEF" w14:textId="77777777" w:rsidR="00905116" w:rsidRDefault="0052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60E2E8"/>
    <w:multiLevelType w:val="multilevel"/>
    <w:tmpl w:val="9260E2E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9735D1A1"/>
    <w:multiLevelType w:val="singleLevel"/>
    <w:tmpl w:val="9735D1A1"/>
    <w:lvl w:ilvl="0">
      <w:start w:val="1"/>
      <w:numFmt w:val="lowerLetter"/>
      <w:lvlText w:val="%1)"/>
      <w:lvlJc w:val="left"/>
      <w:pPr>
        <w:ind w:left="1260" w:firstLine="0"/>
      </w:pPr>
    </w:lvl>
  </w:abstractNum>
  <w:abstractNum w:abstractNumId="2" w15:restartNumberingAfterBreak="0">
    <w:nsid w:val="FCB11D47"/>
    <w:multiLevelType w:val="singleLevel"/>
    <w:tmpl w:val="FCB11D47"/>
    <w:lvl w:ilvl="0">
      <w:start w:val="1"/>
      <w:numFmt w:val="decimal"/>
      <w:lvlText w:val="%1."/>
      <w:lvlJc w:val="left"/>
    </w:lvl>
  </w:abstractNum>
  <w:abstractNum w:abstractNumId="3" w15:restartNumberingAfterBreak="0">
    <w:nsid w:val="45CF93BF"/>
    <w:multiLevelType w:val="multilevel"/>
    <w:tmpl w:val="45CF93BF"/>
    <w:lvl w:ilvl="0">
      <w:start w:val="1"/>
      <w:numFmt w:val="decimal"/>
      <w:lvlText w:val="%1."/>
      <w:lvlJc w:val="left"/>
      <w:pPr>
        <w:ind w:left="21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05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47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89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31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73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15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57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990" w:hanging="420"/>
      </w:pPr>
      <w:rPr>
        <w:rFonts w:hint="default"/>
      </w:rPr>
    </w:lvl>
  </w:abstractNum>
  <w:abstractNum w:abstractNumId="4" w15:restartNumberingAfterBreak="0">
    <w:nsid w:val="54E3F682"/>
    <w:multiLevelType w:val="singleLevel"/>
    <w:tmpl w:val="54E3F682"/>
    <w:lvl w:ilvl="0">
      <w:start w:val="1"/>
      <w:numFmt w:val="lowerLetter"/>
      <w:lvlText w:val="%1."/>
      <w:lvlJc w:val="left"/>
      <w:pPr>
        <w:ind w:left="63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16"/>
    <w:rsid w:val="003934F1"/>
    <w:rsid w:val="00524C1F"/>
    <w:rsid w:val="00905116"/>
    <w:rsid w:val="036828A7"/>
    <w:rsid w:val="052E0B0D"/>
    <w:rsid w:val="05EA4BFD"/>
    <w:rsid w:val="07BD1C84"/>
    <w:rsid w:val="0A1B6B66"/>
    <w:rsid w:val="0C302736"/>
    <w:rsid w:val="0D1C57CD"/>
    <w:rsid w:val="0FDB02C8"/>
    <w:rsid w:val="112A158D"/>
    <w:rsid w:val="169157CF"/>
    <w:rsid w:val="193E4FE5"/>
    <w:rsid w:val="1A133774"/>
    <w:rsid w:val="1D9D1F1E"/>
    <w:rsid w:val="225E29BC"/>
    <w:rsid w:val="23657425"/>
    <w:rsid w:val="2378194A"/>
    <w:rsid w:val="243D7C8D"/>
    <w:rsid w:val="248013A0"/>
    <w:rsid w:val="2574192C"/>
    <w:rsid w:val="27FF16EA"/>
    <w:rsid w:val="2C96744A"/>
    <w:rsid w:val="2E8D0F60"/>
    <w:rsid w:val="31861003"/>
    <w:rsid w:val="34F13D9E"/>
    <w:rsid w:val="353D7550"/>
    <w:rsid w:val="355F4A03"/>
    <w:rsid w:val="39D54EA6"/>
    <w:rsid w:val="3F57435B"/>
    <w:rsid w:val="4CCE20DF"/>
    <w:rsid w:val="511D35D0"/>
    <w:rsid w:val="535A19FD"/>
    <w:rsid w:val="54F713F8"/>
    <w:rsid w:val="57DB6FD0"/>
    <w:rsid w:val="590156A5"/>
    <w:rsid w:val="597E4F0B"/>
    <w:rsid w:val="59F85EC3"/>
    <w:rsid w:val="5F6620CC"/>
    <w:rsid w:val="5F853B72"/>
    <w:rsid w:val="60671D6A"/>
    <w:rsid w:val="63F761CD"/>
    <w:rsid w:val="65490177"/>
    <w:rsid w:val="66457CAD"/>
    <w:rsid w:val="6A5F145E"/>
    <w:rsid w:val="6C0B1968"/>
    <w:rsid w:val="6FFC498F"/>
    <w:rsid w:val="7040201B"/>
    <w:rsid w:val="75293D48"/>
    <w:rsid w:val="75FC0B8D"/>
    <w:rsid w:val="763D14CE"/>
    <w:rsid w:val="779A3441"/>
    <w:rsid w:val="79046874"/>
    <w:rsid w:val="7B174EFE"/>
    <w:rsid w:val="7C2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973C"/>
  <w15:docId w15:val="{5E3AEC87-3FBC-4E36-BA29-62D7F5B4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4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Paul Ninneman</cp:lastModifiedBy>
  <cp:revision>2</cp:revision>
  <dcterms:created xsi:type="dcterms:W3CDTF">2021-02-06T00:32:00Z</dcterms:created>
  <dcterms:modified xsi:type="dcterms:W3CDTF">2021-02-06T00:32:00Z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